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8026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360" w:after="0"/>
        <w:rPr>
          <w:rFonts w:ascii="Book Antiqua" w:eastAsia="Book Antiqua" w:hAnsi="Book Antiqua" w:cs="Book Antiqua"/>
          <w:sz w:val="22"/>
          <w:szCs w:val="22"/>
        </w:rPr>
      </w:pPr>
      <w:r>
        <w:rPr>
          <w:rFonts w:ascii="Book Antiqua" w:eastAsia="Book Antiqua" w:hAnsi="Book Antiqua" w:cs="Book Antiqua"/>
          <w:b/>
          <w:sz w:val="22"/>
          <w:szCs w:val="22"/>
        </w:rPr>
        <w:t>Instructor/Developer:  ____________________________        Course Number &amp; Title:  __________________________________________________</w:t>
      </w:r>
    </w:p>
    <w:p w:rsidR="00680265" w:rsidRDefault="006802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alibri" w:eastAsia="Calibri" w:hAnsi="Calibri" w:cs="Calibri"/>
          <w:sz w:val="22"/>
          <w:szCs w:val="22"/>
        </w:rPr>
      </w:pPr>
    </w:p>
    <w:p w:rsidR="00680265" w:rsidRDefault="00000000">
      <w:pPr>
        <w:widowControl w:val="0"/>
        <w:pBdr>
          <w:top w:val="dotted" w:sz="4" w:space="8" w:color="D9D9D9"/>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0"/>
        <w:ind w:left="720" w:right="990"/>
        <w:rPr>
          <w:rFonts w:ascii="Montserrat" w:eastAsia="Montserrat" w:hAnsi="Montserrat" w:cs="Montserrat"/>
          <w:b/>
        </w:rPr>
      </w:pPr>
      <w:r>
        <w:rPr>
          <w:rFonts w:ascii="Montserrat" w:eastAsia="Montserrat" w:hAnsi="Montserrat" w:cs="Montserrat"/>
          <w:b/>
        </w:rPr>
        <w:t>Overview</w:t>
      </w:r>
    </w:p>
    <w:p w:rsidR="00680265" w:rsidRDefault="006802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720" w:right="990"/>
        <w:rPr>
          <w:rFonts w:ascii="Calibri" w:eastAsia="Calibri" w:hAnsi="Calibri" w:cs="Calibri"/>
          <w:sz w:val="16"/>
          <w:szCs w:val="16"/>
        </w:rPr>
      </w:pPr>
    </w:p>
    <w:p w:rsidR="0068026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ind w:right="900"/>
        <w:rPr>
          <w:rFonts w:ascii="Book Antiqua" w:eastAsia="Book Antiqua" w:hAnsi="Book Antiqua" w:cs="Book Antiqua"/>
          <w:sz w:val="20"/>
          <w:szCs w:val="20"/>
        </w:rPr>
      </w:pPr>
      <w:r>
        <w:rPr>
          <w:rFonts w:ascii="Book Antiqua" w:eastAsia="Book Antiqua" w:hAnsi="Book Antiqua" w:cs="Book Antiqua"/>
          <w:sz w:val="20"/>
          <w:szCs w:val="20"/>
        </w:rPr>
        <w:t xml:space="preserve">In the Quality Matters model, learning objectives for each lesson in your course should be measurable and align with appropriate assessments, learning activities, and resources/support. Use this worksheet to plan a lesson that achieves this alignment. </w:t>
      </w:r>
    </w:p>
    <w:p w:rsidR="00680265" w:rsidRDefault="00000000">
      <w:pPr>
        <w:widowControl w:val="0"/>
        <w:pBdr>
          <w:bottom w:val="dotted" w:sz="4" w:space="8" w:color="D9D9D9"/>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right="990"/>
        <w:rPr>
          <w:rFonts w:ascii="Book Antiqua" w:eastAsia="Book Antiqua" w:hAnsi="Book Antiqua" w:cs="Book Antiqua"/>
          <w:sz w:val="20"/>
          <w:szCs w:val="20"/>
        </w:rPr>
      </w:pPr>
      <w:r>
        <w:rPr>
          <w:rFonts w:ascii="Book Antiqua" w:eastAsia="Book Antiqua" w:hAnsi="Book Antiqua" w:cs="Book Antiqua"/>
          <w:sz w:val="20"/>
          <w:szCs w:val="20"/>
        </w:rPr>
        <w:t>Map out the essential elements for one lesson in your course by filling out the table below. To demonstrate alignment, add the learning objective number(s) in parentheses after each assessment and student task.</w:t>
      </w:r>
    </w:p>
    <w:p w:rsidR="00680265" w:rsidRDefault="00680265">
      <w:pPr>
        <w:spacing w:after="0"/>
        <w:rPr>
          <w:rFonts w:ascii="Calibri" w:eastAsia="Calibri" w:hAnsi="Calibri" w:cs="Calibri"/>
          <w:sz w:val="22"/>
          <w:szCs w:val="22"/>
        </w:rPr>
      </w:pPr>
    </w:p>
    <w:p w:rsidR="00680265" w:rsidRDefault="00680265">
      <w:pPr>
        <w:spacing w:after="120"/>
        <w:rPr>
          <w:rFonts w:ascii="Book Antiqua" w:eastAsia="Book Antiqua" w:hAnsi="Book Antiqua" w:cs="Book Antiqua"/>
          <w:sz w:val="22"/>
          <w:szCs w:val="22"/>
        </w:rPr>
      </w:pPr>
    </w:p>
    <w:p w:rsidR="00680265" w:rsidRDefault="00000000">
      <w:pPr>
        <w:rPr>
          <w:rFonts w:ascii="Calibri" w:eastAsia="Calibri" w:hAnsi="Calibri" w:cs="Calibri"/>
          <w:sz w:val="22"/>
          <w:szCs w:val="22"/>
        </w:rPr>
      </w:pPr>
      <w:r>
        <w:rPr>
          <w:rFonts w:ascii="Book Antiqua" w:eastAsia="Book Antiqua" w:hAnsi="Book Antiqua" w:cs="Book Antiqua"/>
          <w:b/>
          <w:sz w:val="22"/>
          <w:szCs w:val="22"/>
        </w:rPr>
        <w:t>Lesson Title:  ______________________________________________</w:t>
      </w:r>
      <w:r>
        <w:rPr>
          <w:rFonts w:ascii="Book Antiqua" w:eastAsia="Book Antiqua" w:hAnsi="Book Antiqua" w:cs="Book Antiqua"/>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t xml:space="preserve"> </w:t>
      </w:r>
    </w:p>
    <w:tbl>
      <w:tblPr>
        <w:tblStyle w:val="a"/>
        <w:tblW w:w="12779"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3090"/>
        <w:gridCol w:w="3210"/>
        <w:gridCol w:w="3151"/>
        <w:gridCol w:w="3328"/>
      </w:tblGrid>
      <w:tr w:rsidR="00680265" w:rsidTr="00574C95">
        <w:trPr>
          <w:trHeight w:val="280"/>
        </w:trPr>
        <w:tc>
          <w:tcPr>
            <w:tcW w:w="3090" w:type="dxa"/>
            <w:tcBorders>
              <w:top w:val="nil"/>
              <w:left w:val="nil"/>
              <w:bottom w:val="single" w:sz="12" w:space="0" w:color="808080"/>
              <w:right w:val="nil"/>
            </w:tcBorders>
          </w:tcPr>
          <w:p w:rsidR="0068026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60"/>
              <w:rPr>
                <w:rFonts w:ascii="Montserrat" w:eastAsia="Montserrat" w:hAnsi="Montserrat" w:cs="Montserrat"/>
                <w:sz w:val="20"/>
                <w:szCs w:val="20"/>
              </w:rPr>
            </w:pPr>
            <w:r>
              <w:rPr>
                <w:rFonts w:ascii="Montserrat" w:eastAsia="Montserrat" w:hAnsi="Montserrat" w:cs="Montserrat"/>
                <w:sz w:val="20"/>
                <w:szCs w:val="20"/>
              </w:rPr>
              <w:t>Learning Objectives</w:t>
            </w:r>
          </w:p>
        </w:tc>
        <w:tc>
          <w:tcPr>
            <w:tcW w:w="3210" w:type="dxa"/>
            <w:tcBorders>
              <w:top w:val="nil"/>
              <w:left w:val="nil"/>
              <w:bottom w:val="single" w:sz="12" w:space="0" w:color="808080"/>
              <w:right w:val="nil"/>
            </w:tcBorders>
          </w:tcPr>
          <w:p w:rsidR="0068026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60"/>
              <w:rPr>
                <w:rFonts w:ascii="Montserrat" w:eastAsia="Montserrat" w:hAnsi="Montserrat" w:cs="Montserrat"/>
                <w:sz w:val="20"/>
                <w:szCs w:val="20"/>
              </w:rPr>
            </w:pPr>
            <w:r>
              <w:rPr>
                <w:rFonts w:ascii="Montserrat" w:eastAsia="Montserrat" w:hAnsi="Montserrat" w:cs="Montserrat"/>
                <w:sz w:val="20"/>
                <w:szCs w:val="20"/>
              </w:rPr>
              <w:t>Graded Assessments</w:t>
            </w:r>
          </w:p>
        </w:tc>
        <w:tc>
          <w:tcPr>
            <w:tcW w:w="3151" w:type="dxa"/>
            <w:tcBorders>
              <w:top w:val="nil"/>
              <w:left w:val="nil"/>
              <w:bottom w:val="single" w:sz="12" w:space="0" w:color="808080"/>
              <w:right w:val="nil"/>
            </w:tcBorders>
          </w:tcPr>
          <w:p w:rsidR="0068026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60"/>
              <w:rPr>
                <w:rFonts w:ascii="Montserrat" w:eastAsia="Montserrat" w:hAnsi="Montserrat" w:cs="Montserrat"/>
                <w:sz w:val="20"/>
                <w:szCs w:val="20"/>
              </w:rPr>
            </w:pPr>
            <w:r>
              <w:rPr>
                <w:rFonts w:ascii="Montserrat" w:eastAsia="Montserrat" w:hAnsi="Montserrat" w:cs="Montserrat"/>
                <w:sz w:val="20"/>
                <w:szCs w:val="20"/>
              </w:rPr>
              <w:t>Student Tasks (non-graded)</w:t>
            </w:r>
          </w:p>
        </w:tc>
        <w:tc>
          <w:tcPr>
            <w:tcW w:w="3328" w:type="dxa"/>
            <w:tcBorders>
              <w:top w:val="nil"/>
              <w:left w:val="nil"/>
              <w:bottom w:val="single" w:sz="12" w:space="0" w:color="808080"/>
              <w:right w:val="nil"/>
            </w:tcBorders>
          </w:tcPr>
          <w:p w:rsidR="0068026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60"/>
              <w:rPr>
                <w:rFonts w:ascii="Montserrat" w:eastAsia="Montserrat" w:hAnsi="Montserrat" w:cs="Montserrat"/>
                <w:sz w:val="20"/>
                <w:szCs w:val="20"/>
              </w:rPr>
            </w:pPr>
            <w:r>
              <w:rPr>
                <w:rFonts w:ascii="Montserrat" w:eastAsia="Montserrat" w:hAnsi="Montserrat" w:cs="Montserrat"/>
                <w:sz w:val="20"/>
                <w:szCs w:val="20"/>
              </w:rPr>
              <w:t>Course Design Tasks</w:t>
            </w:r>
          </w:p>
        </w:tc>
      </w:tr>
      <w:tr w:rsidR="00680265" w:rsidTr="00574C95">
        <w:trPr>
          <w:trHeight w:val="680"/>
        </w:trPr>
        <w:tc>
          <w:tcPr>
            <w:tcW w:w="3090" w:type="dxa"/>
            <w:tcBorders>
              <w:top w:val="single" w:sz="12" w:space="0" w:color="808080"/>
              <w:left w:val="nil"/>
              <w:bottom w:val="single" w:sz="12" w:space="0" w:color="808080"/>
              <w:right w:val="nil"/>
            </w:tcBorders>
            <w:shd w:val="clear" w:color="auto" w:fill="D9D9D9"/>
          </w:tcPr>
          <w:p w:rsidR="0068026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Book Antiqua" w:eastAsia="Book Antiqua" w:hAnsi="Book Antiqua" w:cs="Book Antiqua"/>
                <w:sz w:val="20"/>
                <w:szCs w:val="20"/>
              </w:rPr>
            </w:pPr>
            <w:r>
              <w:rPr>
                <w:rFonts w:ascii="Book Antiqua" w:eastAsia="Book Antiqua" w:hAnsi="Book Antiqua" w:cs="Book Antiqua"/>
                <w:sz w:val="20"/>
                <w:szCs w:val="20"/>
              </w:rPr>
              <w:t>At the end of this lesson, students will be able to…</w:t>
            </w:r>
            <w:r>
              <w:rPr>
                <w:rFonts w:ascii="Book Antiqua" w:eastAsia="Book Antiqua" w:hAnsi="Book Antiqua" w:cs="Book Antiqua"/>
                <w:b/>
                <w:sz w:val="20"/>
                <w:szCs w:val="20"/>
              </w:rPr>
              <w:t xml:space="preserve"> </w:t>
            </w:r>
          </w:p>
        </w:tc>
        <w:tc>
          <w:tcPr>
            <w:tcW w:w="3210" w:type="dxa"/>
            <w:tcBorders>
              <w:top w:val="single" w:sz="12" w:space="0" w:color="808080"/>
              <w:left w:val="nil"/>
              <w:bottom w:val="single" w:sz="12" w:space="0" w:color="808080"/>
              <w:right w:val="nil"/>
            </w:tcBorders>
            <w:shd w:val="clear" w:color="auto" w:fill="D9D9D9"/>
          </w:tcPr>
          <w:p w:rsidR="0068026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Book Antiqua" w:eastAsia="Book Antiqua" w:hAnsi="Book Antiqua" w:cs="Book Antiqua"/>
                <w:sz w:val="20"/>
                <w:szCs w:val="20"/>
              </w:rPr>
            </w:pPr>
            <w:r>
              <w:rPr>
                <w:rFonts w:ascii="Book Antiqua" w:eastAsia="Book Antiqua" w:hAnsi="Book Antiqua" w:cs="Book Antiqua"/>
                <w:sz w:val="20"/>
                <w:szCs w:val="20"/>
              </w:rPr>
              <w:t>I will know students have achieved the objectives because they will successfully…</w:t>
            </w:r>
          </w:p>
        </w:tc>
        <w:tc>
          <w:tcPr>
            <w:tcW w:w="3151" w:type="dxa"/>
            <w:tcBorders>
              <w:top w:val="single" w:sz="12" w:space="0" w:color="808080"/>
              <w:left w:val="nil"/>
              <w:bottom w:val="single" w:sz="12" w:space="0" w:color="808080"/>
              <w:right w:val="nil"/>
            </w:tcBorders>
            <w:shd w:val="clear" w:color="auto" w:fill="D9D9D9"/>
          </w:tcPr>
          <w:p w:rsidR="0068026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Book Antiqua" w:eastAsia="Book Antiqua" w:hAnsi="Book Antiqua" w:cs="Book Antiqua"/>
                <w:sz w:val="20"/>
                <w:szCs w:val="20"/>
              </w:rPr>
            </w:pPr>
            <w:r>
              <w:rPr>
                <w:rFonts w:ascii="Book Antiqua" w:eastAsia="Book Antiqua" w:hAnsi="Book Antiqua" w:cs="Book Antiqua"/>
                <w:sz w:val="20"/>
                <w:szCs w:val="20"/>
              </w:rPr>
              <w:t>Students will do the following to prepare for the assessment(s):</w:t>
            </w:r>
          </w:p>
        </w:tc>
        <w:tc>
          <w:tcPr>
            <w:tcW w:w="3328" w:type="dxa"/>
            <w:tcBorders>
              <w:top w:val="single" w:sz="12" w:space="0" w:color="808080"/>
              <w:left w:val="nil"/>
              <w:bottom w:val="single" w:sz="12" w:space="0" w:color="808080"/>
              <w:right w:val="nil"/>
            </w:tcBorders>
            <w:shd w:val="clear" w:color="auto" w:fill="D9D9D9"/>
          </w:tcPr>
          <w:p w:rsidR="00680265"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Book Antiqua" w:eastAsia="Book Antiqua" w:hAnsi="Book Antiqua" w:cs="Book Antiqua"/>
                <w:sz w:val="20"/>
                <w:szCs w:val="20"/>
              </w:rPr>
            </w:pPr>
            <w:r>
              <w:rPr>
                <w:rFonts w:ascii="Book Antiqua" w:eastAsia="Book Antiqua" w:hAnsi="Book Antiqua" w:cs="Book Antiqua"/>
                <w:sz w:val="20"/>
                <w:szCs w:val="20"/>
              </w:rPr>
              <w:t>We need to provide students with the following materials, resources, and structure:</w:t>
            </w:r>
          </w:p>
        </w:tc>
      </w:tr>
      <w:tr w:rsidR="00680265" w:rsidTr="00574C95">
        <w:trPr>
          <w:trHeight w:val="3000"/>
        </w:trPr>
        <w:tc>
          <w:tcPr>
            <w:tcW w:w="3090" w:type="dxa"/>
            <w:tcBorders>
              <w:top w:val="single" w:sz="12" w:space="0" w:color="808080"/>
              <w:left w:val="nil"/>
              <w:bottom w:val="single" w:sz="12" w:space="0" w:color="808080"/>
              <w:right w:val="single" w:sz="12" w:space="0" w:color="808080"/>
            </w:tcBorders>
          </w:tcPr>
          <w:p w:rsidR="00680265" w:rsidRDefault="00000000">
            <w:pPr>
              <w:spacing w:after="0"/>
              <w:rPr>
                <w:rFonts w:ascii="Source Sans Pro" w:eastAsia="Source Sans Pro" w:hAnsi="Source Sans Pro" w:cs="Source Sans Pro"/>
                <w:sz w:val="22"/>
                <w:szCs w:val="22"/>
              </w:rPr>
            </w:pPr>
            <w:r>
              <w:rPr>
                <w:rFonts w:ascii="Source Sans Pro" w:eastAsia="Source Sans Pro" w:hAnsi="Source Sans Pro" w:cs="Source Sans Pro"/>
                <w:sz w:val="22"/>
                <w:szCs w:val="22"/>
              </w:rPr>
              <w:t xml:space="preserve">1. </w:t>
            </w:r>
          </w:p>
          <w:p w:rsidR="00680265" w:rsidRDefault="00680265">
            <w:pPr>
              <w:spacing w:after="0"/>
              <w:rPr>
                <w:rFonts w:ascii="Source Sans Pro" w:eastAsia="Source Sans Pro" w:hAnsi="Source Sans Pro" w:cs="Source Sans Pro"/>
                <w:sz w:val="22"/>
                <w:szCs w:val="22"/>
              </w:rPr>
            </w:pPr>
          </w:p>
          <w:p w:rsidR="00680265" w:rsidRDefault="00680265">
            <w:pPr>
              <w:spacing w:after="0"/>
              <w:rPr>
                <w:rFonts w:ascii="Source Sans Pro" w:eastAsia="Source Sans Pro" w:hAnsi="Source Sans Pro" w:cs="Source Sans Pro"/>
                <w:sz w:val="22"/>
                <w:szCs w:val="22"/>
              </w:rPr>
            </w:pPr>
          </w:p>
          <w:p w:rsidR="00680265" w:rsidRDefault="00000000">
            <w:pPr>
              <w:spacing w:after="0"/>
              <w:rPr>
                <w:rFonts w:ascii="Source Sans Pro" w:eastAsia="Source Sans Pro" w:hAnsi="Source Sans Pro" w:cs="Source Sans Pro"/>
                <w:sz w:val="22"/>
                <w:szCs w:val="22"/>
              </w:rPr>
            </w:pPr>
            <w:r>
              <w:rPr>
                <w:rFonts w:ascii="Source Sans Pro" w:eastAsia="Source Sans Pro" w:hAnsi="Source Sans Pro" w:cs="Source Sans Pro"/>
                <w:sz w:val="22"/>
                <w:szCs w:val="22"/>
              </w:rPr>
              <w:t>2.</w:t>
            </w:r>
          </w:p>
          <w:p w:rsidR="00680265" w:rsidRDefault="00680265">
            <w:pPr>
              <w:spacing w:after="0"/>
              <w:rPr>
                <w:rFonts w:ascii="Source Sans Pro" w:eastAsia="Source Sans Pro" w:hAnsi="Source Sans Pro" w:cs="Source Sans Pro"/>
                <w:sz w:val="22"/>
                <w:szCs w:val="22"/>
              </w:rPr>
            </w:pPr>
          </w:p>
          <w:p w:rsidR="00680265" w:rsidRDefault="00680265">
            <w:pPr>
              <w:spacing w:after="0"/>
              <w:rPr>
                <w:rFonts w:ascii="Source Sans Pro" w:eastAsia="Source Sans Pro" w:hAnsi="Source Sans Pro" w:cs="Source Sans Pro"/>
                <w:sz w:val="22"/>
                <w:szCs w:val="22"/>
              </w:rPr>
            </w:pPr>
          </w:p>
          <w:p w:rsidR="00680265" w:rsidRDefault="00000000">
            <w:pPr>
              <w:spacing w:after="0"/>
              <w:rPr>
                <w:rFonts w:ascii="Source Sans Pro" w:eastAsia="Source Sans Pro" w:hAnsi="Source Sans Pro" w:cs="Source Sans Pro"/>
                <w:sz w:val="22"/>
                <w:szCs w:val="22"/>
              </w:rPr>
            </w:pPr>
            <w:r>
              <w:rPr>
                <w:rFonts w:ascii="Source Sans Pro" w:eastAsia="Source Sans Pro" w:hAnsi="Source Sans Pro" w:cs="Source Sans Pro"/>
                <w:sz w:val="22"/>
                <w:szCs w:val="22"/>
              </w:rPr>
              <w:t xml:space="preserve">3. </w:t>
            </w:r>
          </w:p>
          <w:p w:rsidR="00680265" w:rsidRDefault="00680265">
            <w:pPr>
              <w:spacing w:after="0"/>
              <w:rPr>
                <w:rFonts w:ascii="Source Sans Pro" w:eastAsia="Source Sans Pro" w:hAnsi="Source Sans Pro" w:cs="Source Sans Pro"/>
                <w:sz w:val="22"/>
                <w:szCs w:val="22"/>
              </w:rPr>
            </w:pPr>
          </w:p>
          <w:p w:rsidR="00680265" w:rsidRDefault="00680265">
            <w:pPr>
              <w:spacing w:after="0"/>
              <w:rPr>
                <w:rFonts w:ascii="Source Sans Pro" w:eastAsia="Source Sans Pro" w:hAnsi="Source Sans Pro" w:cs="Source Sans Pro"/>
                <w:sz w:val="22"/>
                <w:szCs w:val="22"/>
              </w:rPr>
            </w:pPr>
          </w:p>
          <w:p w:rsidR="00680265" w:rsidRDefault="00000000">
            <w:pPr>
              <w:spacing w:after="0"/>
              <w:rPr>
                <w:rFonts w:ascii="Source Sans Pro" w:eastAsia="Source Sans Pro" w:hAnsi="Source Sans Pro" w:cs="Source Sans Pro"/>
                <w:sz w:val="22"/>
                <w:szCs w:val="22"/>
              </w:rPr>
            </w:pPr>
            <w:r>
              <w:rPr>
                <w:rFonts w:ascii="Source Sans Pro" w:eastAsia="Source Sans Pro" w:hAnsi="Source Sans Pro" w:cs="Source Sans Pro"/>
                <w:sz w:val="22"/>
                <w:szCs w:val="22"/>
              </w:rPr>
              <w:t>4.</w:t>
            </w:r>
          </w:p>
          <w:p w:rsidR="00680265" w:rsidRDefault="00680265">
            <w:pPr>
              <w:spacing w:after="0"/>
              <w:ind w:left="360" w:hanging="270"/>
              <w:rPr>
                <w:rFonts w:ascii="Calibri" w:eastAsia="Calibri" w:hAnsi="Calibri" w:cs="Calibri"/>
                <w:sz w:val="22"/>
                <w:szCs w:val="22"/>
              </w:rPr>
            </w:pPr>
          </w:p>
        </w:tc>
        <w:tc>
          <w:tcPr>
            <w:tcW w:w="3210" w:type="dxa"/>
            <w:tcBorders>
              <w:top w:val="single" w:sz="12" w:space="0" w:color="808080"/>
              <w:left w:val="single" w:sz="12" w:space="0" w:color="808080"/>
              <w:bottom w:val="single" w:sz="12" w:space="0" w:color="808080"/>
              <w:right w:val="single" w:sz="12" w:space="0" w:color="808080"/>
            </w:tcBorders>
          </w:tcPr>
          <w:p w:rsidR="00680265" w:rsidRDefault="00680265">
            <w:pPr>
              <w:widowControl w:val="0"/>
              <w:numPr>
                <w:ilvl w:val="0"/>
                <w:numId w:val="1"/>
              </w:numPr>
              <w:tabs>
                <w:tab w:val="left" w:pos="1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160" w:hanging="180"/>
              <w:rPr>
                <w:sz w:val="22"/>
                <w:szCs w:val="22"/>
              </w:rPr>
            </w:pPr>
          </w:p>
          <w:p w:rsidR="00680265" w:rsidRDefault="00680265">
            <w:pPr>
              <w:widowControl w:val="0"/>
              <w:tabs>
                <w:tab w:val="left" w:pos="1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20"/>
              <w:rPr>
                <w:rFonts w:ascii="Calibri" w:eastAsia="Calibri" w:hAnsi="Calibri" w:cs="Calibri"/>
                <w:sz w:val="22"/>
                <w:szCs w:val="22"/>
              </w:rPr>
            </w:pPr>
          </w:p>
          <w:p w:rsidR="00680265" w:rsidRDefault="00680265">
            <w:pPr>
              <w:widowControl w:val="0"/>
              <w:tabs>
                <w:tab w:val="left" w:pos="1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20"/>
              <w:rPr>
                <w:rFonts w:ascii="Calibri" w:eastAsia="Calibri" w:hAnsi="Calibri" w:cs="Calibri"/>
                <w:sz w:val="22"/>
                <w:szCs w:val="22"/>
              </w:rPr>
            </w:pPr>
          </w:p>
        </w:tc>
        <w:tc>
          <w:tcPr>
            <w:tcW w:w="3151" w:type="dxa"/>
            <w:tcBorders>
              <w:top w:val="single" w:sz="12" w:space="0" w:color="808080"/>
              <w:left w:val="single" w:sz="12" w:space="0" w:color="808080"/>
              <w:bottom w:val="single" w:sz="12" w:space="0" w:color="808080"/>
              <w:right w:val="single" w:sz="12" w:space="0" w:color="808080"/>
            </w:tcBorders>
          </w:tcPr>
          <w:p w:rsidR="00680265" w:rsidRDefault="00680265">
            <w:pPr>
              <w:widowControl w:val="0"/>
              <w:numPr>
                <w:ilvl w:val="0"/>
                <w:numId w:val="1"/>
              </w:numPr>
              <w:tabs>
                <w:tab w:val="left" w:pos="1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160" w:hanging="180"/>
              <w:rPr>
                <w:sz w:val="22"/>
                <w:szCs w:val="22"/>
              </w:rPr>
            </w:pPr>
          </w:p>
        </w:tc>
        <w:tc>
          <w:tcPr>
            <w:tcW w:w="3328" w:type="dxa"/>
            <w:tcBorders>
              <w:top w:val="single" w:sz="12" w:space="0" w:color="808080"/>
              <w:left w:val="single" w:sz="12" w:space="0" w:color="808080"/>
              <w:bottom w:val="single" w:sz="12" w:space="0" w:color="808080"/>
              <w:right w:val="nil"/>
            </w:tcBorders>
          </w:tcPr>
          <w:p w:rsidR="00680265" w:rsidRDefault="00680265">
            <w:pPr>
              <w:widowControl w:val="0"/>
              <w:numPr>
                <w:ilvl w:val="0"/>
                <w:numId w:val="1"/>
              </w:numPr>
              <w:tabs>
                <w:tab w:val="left" w:pos="1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160" w:hanging="180"/>
              <w:rPr>
                <w:sz w:val="22"/>
                <w:szCs w:val="22"/>
              </w:rPr>
            </w:pPr>
          </w:p>
        </w:tc>
      </w:tr>
    </w:tbl>
    <w:p w:rsidR="00680265" w:rsidRDefault="00000000">
      <w:pPr>
        <w:tabs>
          <w:tab w:val="left" w:pos="7858"/>
        </w:tabs>
        <w:rPr>
          <w:rFonts w:ascii="Calibri" w:eastAsia="Calibri" w:hAnsi="Calibri" w:cs="Calibri"/>
          <w:sz w:val="4"/>
          <w:szCs w:val="4"/>
        </w:rPr>
      </w:pPr>
      <w:r>
        <w:rPr>
          <w:rFonts w:ascii="Calibri" w:eastAsia="Calibri" w:hAnsi="Calibri" w:cs="Calibri"/>
          <w:sz w:val="4"/>
          <w:szCs w:val="4"/>
        </w:rPr>
        <w:tab/>
      </w:r>
    </w:p>
    <w:p w:rsidR="00DF42E9" w:rsidRPr="00DF42E9" w:rsidRDefault="00DF42E9" w:rsidP="00DF42E9">
      <w:pPr>
        <w:rPr>
          <w:rFonts w:ascii="Calibri" w:eastAsia="Calibri" w:hAnsi="Calibri" w:cs="Calibri"/>
          <w:sz w:val="4"/>
          <w:szCs w:val="4"/>
        </w:rPr>
      </w:pPr>
    </w:p>
    <w:p w:rsidR="00DF42E9" w:rsidRPr="00DF42E9" w:rsidRDefault="00DF42E9" w:rsidP="00DF42E9">
      <w:pPr>
        <w:rPr>
          <w:rFonts w:ascii="Calibri" w:eastAsia="Calibri" w:hAnsi="Calibri" w:cs="Calibri"/>
          <w:sz w:val="4"/>
          <w:szCs w:val="4"/>
        </w:rPr>
      </w:pPr>
    </w:p>
    <w:p w:rsidR="00DF42E9" w:rsidRPr="00DF42E9" w:rsidRDefault="00DF42E9" w:rsidP="00DF42E9">
      <w:pPr>
        <w:tabs>
          <w:tab w:val="left" w:pos="7440"/>
        </w:tabs>
        <w:rPr>
          <w:rFonts w:ascii="Calibri" w:eastAsia="Calibri" w:hAnsi="Calibri" w:cs="Calibri"/>
          <w:sz w:val="4"/>
          <w:szCs w:val="4"/>
        </w:rPr>
      </w:pPr>
      <w:r>
        <w:rPr>
          <w:rFonts w:ascii="Calibri" w:eastAsia="Calibri" w:hAnsi="Calibri" w:cs="Calibri"/>
          <w:sz w:val="4"/>
          <w:szCs w:val="4"/>
        </w:rPr>
        <w:tab/>
      </w:r>
    </w:p>
    <w:sectPr w:rsidR="00DF42E9" w:rsidRPr="00DF42E9">
      <w:footerReference w:type="default" r:id="rId7"/>
      <w:headerReference w:type="first" r:id="rId8"/>
      <w:footerReference w:type="first" r:id="rId9"/>
      <w:pgSz w:w="15840" w:h="12240" w:orient="landscape"/>
      <w:pgMar w:top="525" w:right="990" w:bottom="630" w:left="900" w:header="450" w:footer="33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D55EC" w:rsidRDefault="009D55EC">
      <w:pPr>
        <w:spacing w:after="0"/>
      </w:pPr>
      <w:r>
        <w:separator/>
      </w:r>
    </w:p>
  </w:endnote>
  <w:endnote w:type="continuationSeparator" w:id="0">
    <w:p w:rsidR="009D55EC" w:rsidRDefault="009D55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E99AF9BC-110D-7640-8514-40E2B60F976D}"/>
  </w:font>
  <w:font w:name="Courier New">
    <w:panose1 w:val="02070309020205020404"/>
    <w:charset w:val="00"/>
    <w:family w:val="auto"/>
    <w:pitch w:val="default"/>
    <w:embedRegular r:id="rId2" w:fontKey="{7E7E70EF-0E3E-8047-9CE1-0C48E6F84EE4}"/>
  </w:font>
  <w:font w:name="Cambria">
    <w:panose1 w:val="02040503050406030204"/>
    <w:charset w:val="00"/>
    <w:family w:val="roman"/>
    <w:pitch w:val="variable"/>
    <w:sig w:usb0="E00002FF" w:usb1="400004FF" w:usb2="00000000" w:usb3="00000000" w:csb0="0000019F" w:csb1="00000000"/>
    <w:embedRegular r:id="rId3" w:fontKey="{E1735E1A-E738-D144-A22A-B85D51D0B72E}"/>
    <w:embedBold r:id="rId4" w:fontKey="{47E2E967-B3BD-4F4E-B8E6-E73E75522533}"/>
  </w:font>
  <w:font w:name="Calibri">
    <w:panose1 w:val="020F0502020204030204"/>
    <w:charset w:val="00"/>
    <w:family w:val="swiss"/>
    <w:pitch w:val="variable"/>
    <w:sig w:usb0="E0002AFF" w:usb1="C000247B" w:usb2="00000009" w:usb3="00000000" w:csb0="000001FF" w:csb1="00000000"/>
    <w:embedRegular r:id="rId5" w:fontKey="{F422AF87-E77E-FA4B-974D-E026026CC305}"/>
    <w:embedBold r:id="rId6" w:fontKey="{BE927EF9-06DD-D34B-B898-7511047798D7}"/>
  </w:font>
  <w:font w:name="Palatino">
    <w:altName w:val="Book Antiqua"/>
    <w:panose1 w:val="00000000000000000000"/>
    <w:charset w:val="4D"/>
    <w:family w:val="auto"/>
    <w:pitch w:val="variable"/>
    <w:sig w:usb0="A00002FF" w:usb1="7800205A" w:usb2="14600000" w:usb3="00000000" w:csb0="00000193" w:csb1="00000000"/>
  </w:font>
  <w:font w:name="Times New Roman">
    <w:panose1 w:val="02020603050405020304"/>
    <w:charset w:val="00"/>
    <w:family w:val="roman"/>
    <w:pitch w:val="variable"/>
    <w:sig w:usb0="E0002EFF" w:usb1="C000785B" w:usb2="00000009" w:usb3="00000000" w:csb0="000001FF" w:csb1="00000000"/>
    <w:embedRegular r:id="rId9" w:fontKey="{879FC265-E593-D449-ABAB-1D9C09F09A6C}"/>
  </w:font>
  <w:font w:name="Georgia">
    <w:panose1 w:val="02040502050405020303"/>
    <w:charset w:val="00"/>
    <w:family w:val="roman"/>
    <w:pitch w:val="variable"/>
    <w:sig w:usb0="00000287" w:usb1="00000000" w:usb2="00000000" w:usb3="00000000" w:csb0="0000009F" w:csb1="00000000"/>
    <w:embedRegular r:id="rId10" w:fontKey="{84718057-35EB-9942-8EC6-31FC6ED27893}"/>
    <w:embedItalic r:id="rId11" w:fontKey="{1C67DCEF-C33C-6B49-8133-EE20B9EB4455}"/>
  </w:font>
  <w:font w:name="Book Antiqua">
    <w:panose1 w:val="02040602050305030304"/>
    <w:charset w:val="00"/>
    <w:family w:val="roman"/>
    <w:pitch w:val="variable"/>
    <w:sig w:usb0="00000287" w:usb1="00000000" w:usb2="00000000" w:usb3="00000000" w:csb0="0000009F" w:csb1="00000000"/>
    <w:embedRegular r:id="rId12" w:fontKey="{9C2E1AFB-8C3C-DB40-B98E-EBAA606DFDF8}"/>
    <w:embedBold r:id="rId13" w:fontKey="{084F4CCA-3DD8-774A-B6B9-B28FAE47065B}"/>
  </w:font>
  <w:font w:name="Montserrat">
    <w:panose1 w:val="00000500000000000000"/>
    <w:charset w:val="4D"/>
    <w:family w:val="auto"/>
    <w:pitch w:val="variable"/>
    <w:sig w:usb0="2000020F" w:usb1="00000003" w:usb2="00000000" w:usb3="00000000" w:csb0="00000197" w:csb1="00000000"/>
    <w:embedRegular r:id="rId14" w:fontKey="{270AA412-7204-CC48-880C-8E7B227CFF7A}"/>
    <w:embedBold r:id="rId15" w:fontKey="{D2309C44-EF7D-B04A-89FD-8EE7CCFF4EF0}"/>
  </w:font>
  <w:font w:name="Source Sans Pro">
    <w:panose1 w:val="020B0503030403020204"/>
    <w:charset w:val="00"/>
    <w:family w:val="swiss"/>
    <w:pitch w:val="variable"/>
    <w:sig w:usb0="600002F7" w:usb1="02000001" w:usb2="00000000" w:usb3="00000000" w:csb0="0000019F" w:csb1="00000000"/>
    <w:embedRegular r:id="rId16" w:fontKey="{D41C70BC-EFE1-1942-9AC4-72BDFB1AB5E1}"/>
  </w:font>
  <w:font w:name="Montserrat Black">
    <w:panose1 w:val="00000A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80265" w:rsidRDefault="00680265">
    <w:pPr>
      <w:pBdr>
        <w:top w:val="nil"/>
        <w:left w:val="nil"/>
        <w:bottom w:val="nil"/>
        <w:right w:val="nil"/>
        <w:between w:val="nil"/>
      </w:pBdr>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80265" w:rsidRDefault="00000000">
    <w:pPr>
      <w:pBdr>
        <w:top w:val="nil"/>
        <w:left w:val="nil"/>
        <w:bottom w:val="nil"/>
        <w:right w:val="nil"/>
        <w:between w:val="nil"/>
      </w:pBdr>
      <w:jc w:val="center"/>
      <w:rPr>
        <w:rFonts w:ascii="Source Sans Pro" w:eastAsia="Source Sans Pro" w:hAnsi="Source Sans Pro" w:cs="Source Sans Pro"/>
        <w:color w:val="000000"/>
        <w:sz w:val="18"/>
        <w:szCs w:val="18"/>
      </w:rPr>
    </w:pPr>
    <w:r>
      <w:rPr>
        <w:rFonts w:ascii="Source Sans Pro" w:eastAsia="Source Sans Pro" w:hAnsi="Source Sans Pro" w:cs="Source Sans Pro"/>
        <w:color w:val="000000"/>
        <w:sz w:val="18"/>
        <w:szCs w:val="18"/>
      </w:rPr>
      <w:t xml:space="preserve">Center for </w:t>
    </w:r>
    <w:r w:rsidR="00DF42E9">
      <w:rPr>
        <w:rFonts w:ascii="Source Sans Pro" w:eastAsia="Source Sans Pro" w:hAnsi="Source Sans Pro" w:cs="Source Sans Pro"/>
        <w:color w:val="000000"/>
        <w:sz w:val="18"/>
        <w:szCs w:val="18"/>
      </w:rPr>
      <w:t>Academic Innovation</w:t>
    </w:r>
    <w:r>
      <w:rPr>
        <w:rFonts w:ascii="Source Sans Pro" w:eastAsia="Source Sans Pro" w:hAnsi="Source Sans Pro" w:cs="Source Sans Pro"/>
        <w:color w:val="000000"/>
        <w:sz w:val="18"/>
        <w:szCs w:val="18"/>
      </w:rPr>
      <w:t>, University of Southern Maine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D55EC" w:rsidRDefault="009D55EC">
      <w:pPr>
        <w:spacing w:after="0"/>
      </w:pPr>
      <w:r>
        <w:separator/>
      </w:r>
    </w:p>
  </w:footnote>
  <w:footnote w:type="continuationSeparator" w:id="0">
    <w:p w:rsidR="009D55EC" w:rsidRDefault="009D55E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80265" w:rsidRDefault="00000000">
    <w:pPr>
      <w:spacing w:before="100" w:after="100"/>
      <w:ind w:left="360"/>
      <w:jc w:val="center"/>
      <w:rPr>
        <w:rFonts w:ascii="Montserrat" w:eastAsia="Montserrat" w:hAnsi="Montserrat" w:cs="Montserrat"/>
        <w:sz w:val="22"/>
        <w:szCs w:val="22"/>
      </w:rPr>
    </w:pPr>
    <w:r>
      <w:rPr>
        <w:rFonts w:ascii="Montserrat Black" w:eastAsia="Montserrat Black" w:hAnsi="Montserrat Black" w:cs="Montserrat Black"/>
        <w:sz w:val="40"/>
        <w:szCs w:val="40"/>
      </w:rPr>
      <w:t>Lesson Blueprint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FC95EA8"/>
    <w:multiLevelType w:val="multilevel"/>
    <w:tmpl w:val="3208C8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5900878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265"/>
    <w:rsid w:val="001870E2"/>
    <w:rsid w:val="00574C95"/>
    <w:rsid w:val="00680265"/>
    <w:rsid w:val="009D55EC"/>
    <w:rsid w:val="00BB0117"/>
    <w:rsid w:val="00DF42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FEC56B7"/>
  <w15:docId w15:val="{E6716A95-078C-7A48-B30B-E206630FF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libri" w:eastAsia="Calibri" w:hAnsi="Calibri" w:cs="Calibri"/>
      <w:b/>
      <w:color w:val="365F91"/>
      <w:sz w:val="28"/>
      <w:szCs w:val="28"/>
    </w:rPr>
  </w:style>
  <w:style w:type="paragraph" w:styleId="Heading2">
    <w:name w:val="heading 2"/>
    <w:basedOn w:val="Normal"/>
    <w:next w:val="Normal"/>
    <w:uiPriority w:val="9"/>
    <w:semiHidden/>
    <w:unhideWhenUsed/>
    <w:qFormat/>
    <w:pPr>
      <w:keepNext/>
      <w:spacing w:after="0"/>
      <w:outlineLvl w:val="1"/>
    </w:pPr>
    <w:rPr>
      <w:rFonts w:ascii="Palatino" w:eastAsia="Palatino" w:hAnsi="Palatino" w:cs="Palatino"/>
      <w:b/>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15" w:type="dxa"/>
        <w:left w:w="115" w:type="dxa"/>
        <w:bottom w:w="115" w:type="dxa"/>
        <w:right w:w="115" w:type="dxa"/>
      </w:tblCellMar>
    </w:tblPr>
  </w:style>
  <w:style w:type="paragraph" w:styleId="Header">
    <w:name w:val="header"/>
    <w:basedOn w:val="Normal"/>
    <w:link w:val="HeaderChar"/>
    <w:uiPriority w:val="99"/>
    <w:unhideWhenUsed/>
    <w:rsid w:val="00DF42E9"/>
    <w:pPr>
      <w:tabs>
        <w:tab w:val="center" w:pos="4680"/>
        <w:tab w:val="right" w:pos="9360"/>
      </w:tabs>
      <w:spacing w:after="0"/>
    </w:pPr>
  </w:style>
  <w:style w:type="character" w:customStyle="1" w:styleId="HeaderChar">
    <w:name w:val="Header Char"/>
    <w:basedOn w:val="DefaultParagraphFont"/>
    <w:link w:val="Header"/>
    <w:uiPriority w:val="99"/>
    <w:rsid w:val="00DF42E9"/>
  </w:style>
  <w:style w:type="paragraph" w:styleId="Footer">
    <w:name w:val="footer"/>
    <w:basedOn w:val="Normal"/>
    <w:link w:val="FooterChar"/>
    <w:uiPriority w:val="99"/>
    <w:unhideWhenUsed/>
    <w:rsid w:val="00DF42E9"/>
    <w:pPr>
      <w:tabs>
        <w:tab w:val="center" w:pos="4680"/>
        <w:tab w:val="right" w:pos="9360"/>
      </w:tabs>
      <w:spacing w:after="0"/>
    </w:pPr>
  </w:style>
  <w:style w:type="character" w:customStyle="1" w:styleId="FooterChar">
    <w:name w:val="Footer Char"/>
    <w:basedOn w:val="DefaultParagraphFont"/>
    <w:link w:val="Footer"/>
    <w:uiPriority w:val="99"/>
    <w:rsid w:val="00DF42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162</Words>
  <Characters>925</Characters>
  <Application>Microsoft Office Word</Application>
  <DocSecurity>0</DocSecurity>
  <Lines>7</Lines>
  <Paragraphs>2</Paragraphs>
  <ScaleCrop>false</ScaleCrop>
  <Company/>
  <LinksUpToDate>false</LinksUpToDate>
  <CharactersWithSpaces>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2024-08-20T18:46:00Z</dcterms:created>
  <dcterms:modified xsi:type="dcterms:W3CDTF">2024-08-20T18:48:00Z</dcterms:modified>
</cp:coreProperties>
</file>